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6B95800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7A70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5DAD5D3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4FAC5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药物临床试验初始审查</w:t>
            </w:r>
          </w:p>
        </w:tc>
      </w:tr>
      <w:tr w14:paraId="6B26558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8132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5291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5E87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681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56357B3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DA4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机构临床试验申请表（机构签署意见及加盖公章）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E345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C9A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14C7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CCB951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EAB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药物临床试验伦理初始审查申请表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CA4E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701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454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AD5CDC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B41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国家药物临床试验批件或NMPA受理通知书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B49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D09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6EC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3A1B8C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64E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6FB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9C0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CF40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32123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5D6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E94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C21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FC2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00A11D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ACB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申办企业营业执照、药品生产企业合格证、GMP 证书（公章）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787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48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E924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AE7748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E66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如有CRO/SMO公司，需提供公司的营业执照、申办方委托函（公章）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41D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E046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D27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121BEC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10A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联系人(CRA、CRC)委托书、联系人身份证复印件（公章）、简历、GCP证书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180F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CCF6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363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B98DEB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B4D8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研究所涉及的相关机构（如样本检测单位等）合法资质证明（如适用）（公章）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F99A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4E9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C884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F3C2B9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E1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临床试验方案（封面公章）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1C4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0D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E6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3E2D9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3BB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研究者手册（封面公章）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5BD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3438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ADE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62CBAF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4F36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病例报告表（封面公章）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0D6F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F7D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F08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C8B47C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570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知情同意书（封面公章）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99A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C76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D2F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645990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32B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试验药、对照药的检验报告/说明书（公章）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A6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DD5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BE5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28ECEC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BD6F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本院主要研究者简历（签名）、资质性文件、GCP培训证书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38E2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46C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E8D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CDA23B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FE5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353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04E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65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23DD14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52F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F255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702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130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CD96D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D1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442EA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通过CTMS系统递交电子版，通过形式审查后同时递交1份纸质版材料至伦理办（电话预约时间025-83086021）；</w:t>
            </w:r>
          </w:p>
          <w:p w14:paraId="2D1D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2、上传文件为PDF格式（签字和公章完整），扫描注意清晰度，文件命名、序号和清单一致</w:t>
            </w:r>
          </w:p>
        </w:tc>
      </w:tr>
    </w:tbl>
    <w:p w14:paraId="414A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687EE81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0C93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361D02C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272B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研究者发起的临床研究初始审查</w:t>
            </w:r>
          </w:p>
        </w:tc>
      </w:tr>
      <w:tr w14:paraId="63DB812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ADF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9BE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3030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ECF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44F9E69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655F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研究者发起临床研究立项申请表（机构或主管部门签署意见加盖公章）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5F4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044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BB7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87F6DC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7E46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</w:t>
            </w:r>
            <w:r>
              <w:rPr>
                <w:rFonts w:hint="eastAsia" w:ascii="黑体" w:hAnsi="黑体" w:eastAsia="黑体" w:cs="黑体"/>
              </w:rPr>
              <w:t>临床研究伦理审查申请表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761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E72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E2A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4A7710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85F5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临床研究管理委员会/医疗新技术新项目管理委员会</w:t>
            </w:r>
            <w:r>
              <w:rPr>
                <w:rFonts w:hint="eastAsia" w:ascii="黑体" w:hAnsi="黑体" w:eastAsia="黑体" w:cs="黑体"/>
              </w:rPr>
              <w:t>审查批准意见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D46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8F22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3FF3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2B577E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328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282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AC6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2D5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EE8A48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0EA3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F7B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08EA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CA0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9A0D7C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ABA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研究方案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6F26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FDE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AD55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095ABE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DED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知情同意书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BF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3FE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A58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2EEA1B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987F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病例报告表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6B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A2A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52B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FC6537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0772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研究者手册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6B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127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5893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F434E4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2CF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药品或其他产品说明书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/检测合格报告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054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EB2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F80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7B15B3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B2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CRO/SMO公司，需提供公司的营业执照、申办方委托函、联系人(CRA、CRC)委托书（附联系方式）、联系人身份证复印件、简历、资质性文件（公章）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C19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B60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0A7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CA7F07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4859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研究所涉及的相关机构（如样本检测单位、数据分析单位）合法资质证明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如适用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917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A02F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249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52204C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0B67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项目经费来源证明（资助协议书/或无资助声明）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64B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57B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660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367271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7C2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本院主要研究者简历（签名）和资质性文件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E3B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5A6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049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1B1E30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14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597C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433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25C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197F7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96FA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研究团队成员名单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E92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4F47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8F4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CC6C62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8614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工作基础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科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学文献总结、实验室工作、动物实验结果和临床前工作总结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0E3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12F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F8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B081DB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C95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9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662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A57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8150A8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1CB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涉及细胞（含干细胞）/疫苗类项目，还需递交文件</w:t>
            </w:r>
          </w:p>
        </w:tc>
      </w:tr>
      <w:tr w14:paraId="2E502A6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BEE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实验室具有GMP标准，及具有完善质量体系的证明文件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43A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51A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7A6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5C3CAB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667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制剂制备工艺验证报告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A85B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A4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1791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D04E94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E64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制剂质量检验标准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12D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4387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9CB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9A6D51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9BB3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采集、运输、保存、回输、留样等研究操作标准工作流程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414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126B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BB9B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03704E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807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第三方质量检测报告（如有）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C55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48D5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4E8C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7AC067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5DC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临床前安全性评价报告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EB5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EEF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7A5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773763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26D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细胞/疫苗来自于合作单位，应递交合作单位营业执照等资助证明文件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9AB4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C22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57F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6DB506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9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4EED2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中高风险IIT（机构立项）通过CTMS系统递交电子版，非中高风险IIT（非机构立项）发电子版至伦理办邮箱（ec-tys@qq.com）。通过形式审查后递交1份纸质版材料至伦理办（电话预约时间025-83086021）；</w:t>
            </w:r>
          </w:p>
          <w:p w14:paraId="4CCB5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医疗新技术审查不通过CTMS系统，电子版发伦理办邮箱ec-tys@qq.com</w:t>
            </w:r>
          </w:p>
          <w:p w14:paraId="05DC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2、上传文件格式为PDF，扫描注意清晰度，文件命名、序号和清单一致</w:t>
            </w:r>
          </w:p>
        </w:tc>
      </w:tr>
    </w:tbl>
    <w:p w14:paraId="667FF63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E083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IRB-IV-AF-07-2.0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D604B"/>
    <w:multiLevelType w:val="singleLevel"/>
    <w:tmpl w:val="A2BD60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7E6D0E2"/>
    <w:multiLevelType w:val="singleLevel"/>
    <w:tmpl w:val="A7E6D0E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C9D55C"/>
    <w:multiLevelType w:val="singleLevel"/>
    <w:tmpl w:val="C6C9D5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23D77A2"/>
    <w:multiLevelType w:val="singleLevel"/>
    <w:tmpl w:val="023D7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5EB773B"/>
    <w:multiLevelType w:val="singleLevel"/>
    <w:tmpl w:val="65EB77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259D"/>
    <w:rsid w:val="0DD234C8"/>
    <w:rsid w:val="1CD90992"/>
    <w:rsid w:val="23A40448"/>
    <w:rsid w:val="2E2E0DD2"/>
    <w:rsid w:val="410A4273"/>
    <w:rsid w:val="4F8F2551"/>
    <w:rsid w:val="77954AC0"/>
    <w:rsid w:val="77D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1203</Characters>
  <Lines>0</Lines>
  <Paragraphs>0</Paragraphs>
  <TotalTime>47</TotalTime>
  <ScaleCrop>false</ScaleCrop>
  <LinksUpToDate>false</LinksUpToDate>
  <CharactersWithSpaces>1204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2025-06-23T02:42:00Z</dcterms:created>
  <dc:creator>ZNL</dc:creator>
  <cp:lastModifiedBy>ZNL</cp:lastModifiedBy>
  <dcterms:modified xsi:type="dcterms:W3CDTF">2025-09-19T01:57:54Z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30A913D2912B40CB9CF2975DD3AF5520_13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